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4.873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burden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pι·oof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undoubtedly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οη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party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alleging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>corruption.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1837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for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standard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proof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should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applied,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different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views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have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been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expressed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tribunals,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with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some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holding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stricteΓ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standard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proof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>required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>1838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while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lastRenderedPageBreak/>
        <w:t xml:space="preserve">others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have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found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seήousness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allegation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does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not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necessarily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mean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tΓibunal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must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apply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heightened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standard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>proof.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1839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Irrespective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standard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proof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adopted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Tribunal,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it must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examine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with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care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facts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alleged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to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prove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>coπ</w:t>
      </w:r>
      <w:proofErr w:type="spellStart"/>
      <w:r w:rsidRPr="00404C92">
        <w:rPr>
          <w:lang w:val="en-CA"/>
        </w:rPr>
        <w:t>uption</w:t>
      </w:r>
      <w:proofErr w:type="spellEnd"/>
      <w:r w:rsidRPr="00404C92">
        <w:rPr>
          <w:lang w:val="en-CA"/>
        </w:rPr>
        <w:t xml:space="preserve">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lastRenderedPageBreak/>
        <w:t xml:space="preserve">4.874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Νο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direct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evidence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has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been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submitted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to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Tl'ibunal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any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bribe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either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being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offered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or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οη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behalf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Multi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being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accepted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any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Czech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official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any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level.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Nor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has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any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evidence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been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submitted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to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sustain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allegation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lastRenderedPageBreak/>
        <w:t xml:space="preserve">local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construction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company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said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to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enjoy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particularly </w:t>
      </w:r>
    </w:p>
    <w:p w:rsidR="00404C92" w:rsidRPr="00404C92" w:rsidRDefault="00404C92" w:rsidP="00404C92">
      <w:pPr>
        <w:rPr>
          <w:lang w:val="en-CA"/>
        </w:rPr>
      </w:pPr>
      <w:proofErr w:type="gramStart"/>
      <w:r w:rsidRPr="00404C92">
        <w:rPr>
          <w:lang w:val="en-CA"/>
        </w:rPr>
        <w:t>.close</w:t>
      </w:r>
      <w:proofErr w:type="gram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links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with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local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politicians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and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was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constΓucting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Forum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1835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Τ2/126:10-127: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5.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1836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Counsel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for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Claimants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argued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ίη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his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opening: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"You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also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have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your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international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law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obligations.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Tribunals,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1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may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say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so,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lastRenderedPageBreak/>
        <w:t xml:space="preserve">with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great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respect,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have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to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address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this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problem.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It is part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and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parcel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what'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 going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οη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internationally: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OECD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Convention,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other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Model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International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Agreement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οη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Investment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for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Sustainable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Development,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are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imposing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obligations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οη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host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states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to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combat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>coπ</w:t>
      </w:r>
      <w:proofErr w:type="spellStart"/>
      <w:r w:rsidRPr="00404C92">
        <w:rPr>
          <w:lang w:val="en-CA"/>
        </w:rPr>
        <w:t>uption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and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talce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measures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to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deal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with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lastRenderedPageBreak/>
        <w:t xml:space="preserve">it."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Tl/103:8-15.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1837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Wena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Hotels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Ltd.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Arab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Republίc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Egypt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(ICSID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Case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Νο</w:t>
      </w:r>
      <w:proofErr w:type="spellEnd"/>
      <w:r w:rsidRPr="00404C92">
        <w:rPr>
          <w:lang w:val="en-CA"/>
        </w:rPr>
        <w:t xml:space="preserve">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ARB/98/4),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Award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8 December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2000,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paras.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77,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117.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See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also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EDF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>(</w:t>
      </w:r>
      <w:proofErr w:type="spellStart"/>
      <w:r w:rsidRPr="00404C92">
        <w:rPr>
          <w:lang w:val="en-CA"/>
        </w:rPr>
        <w:t>Servίces</w:t>
      </w:r>
      <w:proofErr w:type="spellEnd"/>
      <w:r w:rsidRPr="00404C92">
        <w:rPr>
          <w:lang w:val="en-CA"/>
        </w:rPr>
        <w:t xml:space="preserve">)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Lίιnίted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ν.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Romanίa</w:t>
      </w:r>
      <w:proofErr w:type="spellEnd"/>
      <w:r w:rsidRPr="00404C92">
        <w:rPr>
          <w:lang w:val="en-CA"/>
        </w:rPr>
        <w:t xml:space="preserve">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ICSID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Case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Νο</w:t>
      </w:r>
      <w:proofErr w:type="spellEnd"/>
      <w:r w:rsidRPr="00404C92">
        <w:rPr>
          <w:lang w:val="en-CA"/>
        </w:rPr>
        <w:t xml:space="preserve">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ARB/05/13,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Award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8 October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2009,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para.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221.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1838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Judge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Higgins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made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general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lastRenderedPageBreak/>
        <w:t xml:space="preserve">point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ίη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her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Separate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Opinion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ίη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Οίl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Platforms,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"the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graver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charge,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more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confidence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there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must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be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ίη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evidence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relied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οη</w:t>
      </w:r>
      <w:proofErr w:type="spellEnd"/>
      <w:r w:rsidRPr="00404C92">
        <w:rPr>
          <w:lang w:val="en-CA"/>
        </w:rPr>
        <w:t xml:space="preserve">."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(Separate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Opinion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Judge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Higgins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ίη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Οί</w:t>
      </w:r>
      <w:proofErr w:type="spellEnd"/>
      <w:r w:rsidRPr="00404C92">
        <w:rPr>
          <w:lang w:val="en-CA"/>
        </w:rPr>
        <w:t xml:space="preserve">/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Platfonns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>(</w:t>
      </w:r>
      <w:proofErr w:type="spellStart"/>
      <w:r w:rsidRPr="00404C92">
        <w:rPr>
          <w:lang w:val="en-CA"/>
        </w:rPr>
        <w:t>Jran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ν.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Unίted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States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Aιnerίca</w:t>
      </w:r>
      <w:proofErr w:type="spellEnd"/>
      <w:r w:rsidRPr="00404C92">
        <w:rPr>
          <w:lang w:val="en-CA"/>
        </w:rPr>
        <w:t xml:space="preserve">),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ICJ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Reports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2003,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225,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at p.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lastRenderedPageBreak/>
        <w:t xml:space="preserve">234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(para.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33)).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Ιη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context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allegation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corruption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ίη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investment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treaty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claim,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tribunal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ίη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EDF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ν.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Rοιn</w:t>
      </w:r>
      <w:proofErr w:type="spellEnd"/>
      <w:r w:rsidRPr="00404C92">
        <w:rPr>
          <w:lang w:val="en-CA"/>
        </w:rPr>
        <w:t>α</w:t>
      </w:r>
      <w:proofErr w:type="spellStart"/>
      <w:r w:rsidRPr="00404C92">
        <w:rPr>
          <w:lang w:val="en-CA"/>
        </w:rPr>
        <w:t>ηί</w:t>
      </w:r>
      <w:proofErr w:type="spellEnd"/>
      <w:r w:rsidRPr="00404C92">
        <w:rPr>
          <w:lang w:val="en-CA"/>
        </w:rPr>
        <w:t xml:space="preserve">α,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held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that: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" ...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>coπ</w:t>
      </w:r>
      <w:proofErr w:type="spellStart"/>
      <w:r w:rsidRPr="00404C92">
        <w:rPr>
          <w:lang w:val="en-CA"/>
        </w:rPr>
        <w:t>uption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must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proven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and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notoriously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diffιcult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to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prove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since,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typically,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there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is little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or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ηο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physical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evidence.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lastRenderedPageBreak/>
        <w:t xml:space="preserve">seriousness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ofthe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accusation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corruption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present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case,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considering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it involves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officials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at 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highest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level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ofthe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Romanian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Government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tl1e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time,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de1nands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clear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and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convincing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evidence.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There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general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consensus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among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international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tribunals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and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commentators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regarding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need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for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 high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standard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proof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lastRenderedPageBreak/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>coπ</w:t>
      </w:r>
      <w:proofErr w:type="spellStart"/>
      <w:r w:rsidRPr="00404C92">
        <w:rPr>
          <w:lang w:val="en-CA"/>
        </w:rPr>
        <w:t>uption</w:t>
      </w:r>
      <w:proofErr w:type="spellEnd"/>
      <w:r w:rsidRPr="00404C92">
        <w:rPr>
          <w:lang w:val="en-CA"/>
        </w:rPr>
        <w:t xml:space="preserve">";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EDF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>(</w:t>
      </w:r>
      <w:proofErr w:type="spellStart"/>
      <w:r w:rsidRPr="00404C92">
        <w:rPr>
          <w:lang w:val="en-CA"/>
        </w:rPr>
        <w:t>Servίces</w:t>
      </w:r>
      <w:proofErr w:type="spellEnd"/>
      <w:r w:rsidRPr="00404C92">
        <w:rPr>
          <w:lang w:val="en-CA"/>
        </w:rPr>
        <w:t xml:space="preserve">)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Lίmίted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ν.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Rοιn</w:t>
      </w:r>
      <w:proofErr w:type="spellEnd"/>
      <w:r w:rsidRPr="00404C92">
        <w:rPr>
          <w:lang w:val="en-CA"/>
        </w:rPr>
        <w:t>α</w:t>
      </w:r>
      <w:proofErr w:type="spellStart"/>
      <w:r w:rsidRPr="00404C92">
        <w:rPr>
          <w:lang w:val="en-CA"/>
        </w:rPr>
        <w:t>ηί</w:t>
      </w:r>
      <w:proofErr w:type="spellEnd"/>
      <w:r w:rsidRPr="00404C92">
        <w:rPr>
          <w:lang w:val="en-CA"/>
        </w:rPr>
        <w:t xml:space="preserve">α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(ICSID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Case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Νο</w:t>
      </w:r>
      <w:proofErr w:type="spellEnd"/>
      <w:r w:rsidRPr="00404C92">
        <w:rPr>
          <w:lang w:val="en-CA"/>
        </w:rPr>
        <w:t xml:space="preserve">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ARB/05/13),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Award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8 October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2009,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para.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221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(Footnotes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omitted).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1839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Ιη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course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considering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allegations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fraud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against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claimant,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tribunal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in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Lίbananco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ν.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Turkey,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accepted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while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fraud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is a serious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allegation,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"it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lastRenderedPageBreak/>
        <w:t xml:space="preserve">does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not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consider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this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(without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more)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requires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it to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apply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 heightened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standard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proof.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While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agreeing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with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general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proposition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'the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graveι</w:t>
      </w:r>
      <w:proofErr w:type="spellEnd"/>
      <w:r w:rsidRPr="00404C92">
        <w:rPr>
          <w:lang w:val="en-CA"/>
        </w:rPr>
        <w:t>-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charge,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more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confidence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there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ιnust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be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ίη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evίdence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relίed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οη</w:t>
      </w:r>
      <w:proofErr w:type="spellEnd"/>
      <w:r w:rsidRPr="00404C92">
        <w:rPr>
          <w:lang w:val="en-CA"/>
        </w:rPr>
        <w:t xml:space="preserve">'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...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this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does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not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necessarily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entail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 higher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standard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lastRenderedPageBreak/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proof.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It may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simply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require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more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persuasive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evidence,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ίη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case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 fact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is inherently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improbable,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ίη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order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for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Tribunal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to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satisfied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that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the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burden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proof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has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been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discharged":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Lίbananco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Holdίngs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Co.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Lίιnίted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ν.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Republίc</w:t>
      </w:r>
      <w:proofErr w:type="spellEnd"/>
      <w:r w:rsidRPr="00404C92">
        <w:rPr>
          <w:lang w:val="en-CA"/>
        </w:rPr>
        <w:t xml:space="preserve">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Turkey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(ICSID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Case </w:t>
      </w:r>
    </w:p>
    <w:p w:rsidR="00404C92" w:rsidRPr="00404C92" w:rsidRDefault="00404C92" w:rsidP="00404C92">
      <w:pPr>
        <w:rPr>
          <w:lang w:val="en-CA"/>
        </w:rPr>
      </w:pPr>
      <w:proofErr w:type="spellStart"/>
      <w:r w:rsidRPr="00404C92">
        <w:rPr>
          <w:lang w:val="en-CA"/>
        </w:rPr>
        <w:t>Νο</w:t>
      </w:r>
      <w:proofErr w:type="spellEnd"/>
      <w:r w:rsidRPr="00404C92">
        <w:rPr>
          <w:lang w:val="en-CA"/>
        </w:rPr>
        <w:t xml:space="preserve">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ARB/06/8),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lastRenderedPageBreak/>
        <w:t xml:space="preserve">Award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of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2 September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2011,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para.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125. </w:t>
      </w:r>
    </w:p>
    <w:p w:rsidR="00404C92" w:rsidRPr="00404C92" w:rsidRDefault="00404C92" w:rsidP="00404C92">
      <w:pPr>
        <w:rPr>
          <w:lang w:val="en-CA"/>
        </w:rPr>
      </w:pPr>
      <w:r w:rsidRPr="00404C92">
        <w:rPr>
          <w:lang w:val="en-CA"/>
        </w:rPr>
        <w:t xml:space="preserve">330 </w:t>
      </w:r>
    </w:p>
    <w:p w:rsidR="00404C92" w:rsidRPr="00404C92" w:rsidRDefault="00404C92" w:rsidP="00404C92">
      <w:pPr>
        <w:rPr>
          <w:lang w:val="en-CA"/>
        </w:rPr>
      </w:pPr>
    </w:p>
    <w:p w:rsidR="002C36BC" w:rsidRDefault="00404C92">
      <w:bookmarkStart w:id="0" w:name="_GoBack"/>
      <w:bookmarkEnd w:id="0"/>
    </w:p>
    <w:sectPr w:rsidR="002C36BC" w:rsidSect="00BB11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92"/>
    <w:rsid w:val="00121701"/>
    <w:rsid w:val="003665C1"/>
    <w:rsid w:val="003C764F"/>
    <w:rsid w:val="00404C92"/>
    <w:rsid w:val="00A51AA5"/>
    <w:rsid w:val="00BB11B8"/>
    <w:rsid w:val="00F9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2B3F4"/>
  <w14:defaultImageDpi w14:val="32767"/>
  <w15:chartTrackingRefBased/>
  <w15:docId w15:val="{194E2986-77BD-5D45-80DB-FEA25863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5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9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8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0871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4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047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Knuth</dc:creator>
  <cp:keywords/>
  <dc:description/>
  <cp:lastModifiedBy>Ryan Knuth</cp:lastModifiedBy>
  <cp:revision>1</cp:revision>
  <dcterms:created xsi:type="dcterms:W3CDTF">2018-08-31T13:20:00Z</dcterms:created>
  <dcterms:modified xsi:type="dcterms:W3CDTF">2018-08-31T13:21:00Z</dcterms:modified>
</cp:coreProperties>
</file>